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/>
        <w:jc w:val="center"/>
      </w:pPr>
      <w:r>
        <w:rPr>
          <w:b/>
          <w:bCs/>
          <w:color w:val="3C3489"/>
          <w:sz w:val="40"/>
          <w:szCs w:val="40"/>
        </w:rPr>
        <w:t xml:space="preserve">Universal Local SEO Prompt Template</w:t>
      </w:r>
    </w:p>
    <w:p>
      <w:pPr>
        <w:spacing w:after="120"/>
        <w:jc w:val="center"/>
      </w:pPr>
      <w:r>
        <w:rPr>
          <w:b/>
          <w:bCs/>
          <w:color w:val="3C3489"/>
          <w:sz w:val="18"/>
          <w:szCs w:val="18"/>
        </w:rPr>
        <w:t xml:space="preserve">Prompt Template  </w:t>
      </w:r>
      <w:r>
        <w:rPr>
          <w:b/>
          <w:bCs/>
          <w:color w:val="085041"/>
          <w:sz w:val="18"/>
          <w:szCs w:val="18"/>
        </w:rPr>
        <w:t xml:space="preserve">Local SEO  </w:t>
      </w:r>
      <w:r>
        <w:rPr>
          <w:b/>
          <w:bCs/>
          <w:color w:val="633806"/>
          <w:sz w:val="18"/>
          <w:szCs w:val="18"/>
        </w:rPr>
        <w:t xml:space="preserve">Universal — Any Niche</w:t>
      </w:r>
    </w:p>
    <w:p>
      <w:pPr>
        <w:spacing w:after="400"/>
        <w:jc w:val="center"/>
      </w:pPr>
      <w:r>
        <w:rPr>
          <w:i/>
          <w:iCs/>
          <w:color w:val="666666"/>
          <w:sz w:val="20"/>
          <w:szCs w:val="20"/>
        </w:rPr>
        <w:t xml:space="preserve">Fill in the blanks below, then copy the complete prompt. Works for any business, city, or industry.</w:t>
      </w:r>
    </w:p>
    <w:p>
      <w:pPr>
        <w:spacing w:after="120"/>
      </w:pPr>
      <w:r>
        <w:rPr>
          <w:b/>
          <w:bCs/>
          <w:color w:val="888888"/>
          <w:sz w:val="18"/>
          <w:szCs w:val="18"/>
        </w:rPr>
        <w:t xml:space="preserve">FILL-IN GUIDE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bottom w:type="dxa" w:w="100"/>
        </w:tblCellMar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F" w:val="clear"/>
            <w:tcMar>
              <w:top w:type="dxa" w:w="100"/>
              <w:left w:type="dxa" w:w="180"/>
              <w:bottom w:type="dxa" w:w="100"/>
              <w:right w:type="dxa" w:w="180"/>
            </w:tcMar>
          </w:tcPr>
          <w:p>
            <w:r>
              <w:rPr>
                <w:b/>
                <w:bCs/>
                <w:color w:val="666666"/>
                <w:sz w:val="18"/>
                <w:szCs w:val="18"/>
              </w:rPr>
              <w:t xml:space="preserve">Your GMB Profile URL</w:t>
            </w:r>
          </w:p>
          <w:p>
            <w:r>
              <w:rPr>
                <w:rFonts w:ascii="Courier New" w:cs="Courier New" w:eastAsia="Courier New" w:hAnsi="Courier New"/>
                <w:sz w:val="20"/>
                <w:szCs w:val="20"/>
              </w:rPr>
              <w:t xml:space="preserve">[YOUR_GMB_LINK] — Paste your Google Maps / GMB share link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bottom w:type="dxa" w:w="100"/>
        </w:tblCellMar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F" w:val="clear"/>
            <w:tcMar>
              <w:top w:type="dxa" w:w="100"/>
              <w:left w:type="dxa" w:w="180"/>
              <w:bottom w:type="dxa" w:w="100"/>
              <w:right w:type="dxa" w:w="180"/>
            </w:tcMar>
          </w:tcPr>
          <w:p>
            <w:r>
              <w:rPr>
                <w:b/>
                <w:bCs/>
                <w:color w:val="666666"/>
                <w:sz w:val="18"/>
                <w:szCs w:val="18"/>
              </w:rPr>
              <w:t xml:space="preserve">Competitor 1, 2, 3 — GMB URLs</w:t>
            </w:r>
          </w:p>
          <w:p>
            <w:r>
              <w:rPr>
                <w:rFonts w:ascii="Courier New" w:cs="Courier New" w:eastAsia="Courier New" w:hAnsi="Courier New"/>
                <w:sz w:val="20"/>
                <w:szCs w:val="20"/>
              </w:rPr>
              <w:t xml:space="preserve">[COMPETITOR_1_GMB]   [COMPETITOR_2_GMB]   [COMPETITOR_3_GMB]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bottom w:type="dxa" w:w="100"/>
        </w:tblCellMar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F" w:val="clear"/>
            <w:tcMar>
              <w:top w:type="dxa" w:w="100"/>
              <w:left w:type="dxa" w:w="180"/>
              <w:bottom w:type="dxa" w:w="100"/>
              <w:right w:type="dxa" w:w="180"/>
            </w:tcMar>
          </w:tcPr>
          <w:p>
            <w:r>
              <w:rPr>
                <w:b/>
                <w:bCs/>
                <w:color w:val="666666"/>
                <w:sz w:val="18"/>
                <w:szCs w:val="18"/>
              </w:rPr>
              <w:t xml:space="preserve">Your Service / Niche</w:t>
            </w:r>
          </w:p>
          <w:p>
            <w:r>
              <w:rPr>
                <w:rFonts w:ascii="Courier New" w:cs="Courier New" w:eastAsia="Courier New" w:hAnsi="Courier New"/>
                <w:sz w:val="20"/>
                <w:szCs w:val="20"/>
              </w:rPr>
              <w:t xml:space="preserve">[YOUR_SERVICE] — e.g. Dental Clinic, Gym, Law Firm, Interior Designer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bottom w:type="dxa" w:w="100"/>
        </w:tblCellMar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F" w:val="clear"/>
            <w:tcMar>
              <w:top w:type="dxa" w:w="100"/>
              <w:left w:type="dxa" w:w="180"/>
              <w:bottom w:type="dxa" w:w="100"/>
              <w:right w:type="dxa" w:w="180"/>
            </w:tcMar>
          </w:tcPr>
          <w:p>
            <w:r>
              <w:rPr>
                <w:b/>
                <w:bCs/>
                <w:color w:val="666666"/>
                <w:sz w:val="18"/>
                <w:szCs w:val="18"/>
              </w:rPr>
              <w:t xml:space="preserve">Target City &amp; Areas</w:t>
            </w:r>
          </w:p>
          <w:p>
            <w:r>
              <w:rPr>
                <w:rFonts w:ascii="Courier New" w:cs="Courier New" w:eastAsia="Courier New" w:hAnsi="Courier New"/>
                <w:sz w:val="20"/>
                <w:szCs w:val="20"/>
              </w:rPr>
              <w:t xml:space="preserve">[TARGET_CITY] — e.g. Gurugram, Mumbai, Bangalore, Delhi NCR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CellMar>
          <w:bottom w:type="dxa" w:w="100"/>
        </w:tblCellMar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F" w:val="clear"/>
            <w:tcMar>
              <w:top w:type="dxa" w:w="100"/>
              <w:left w:type="dxa" w:w="180"/>
              <w:bottom w:type="dxa" w:w="100"/>
              <w:right w:type="dxa" w:w="180"/>
            </w:tcMar>
          </w:tcPr>
          <w:p>
            <w:r>
              <w:rPr>
                <w:b/>
                <w:bCs/>
                <w:color w:val="666666"/>
                <w:sz w:val="18"/>
                <w:szCs w:val="18"/>
              </w:rPr>
              <w:t xml:space="preserve">Primary Goal</w:t>
            </w:r>
          </w:p>
          <w:p>
            <w:r>
              <w:rPr>
                <w:rFonts w:ascii="Courier New" w:cs="Courier New" w:eastAsia="Courier New" w:hAnsi="Courier New"/>
                <w:sz w:val="20"/>
                <w:szCs w:val="20"/>
              </w:rPr>
              <w:t xml:space="preserve">[PRIMARY_GOAL] — e.g. More Leads, Walk-in Traffic, Calls, Online Bookings</w:t>
            </w:r>
          </w:p>
        </w:tc>
      </w:tr>
    </w:tbl>
    <w:p>
      <w:pPr>
        <w:spacing w:after="320"/>
      </w:pPr>
    </w:p>
    <w:p>
      <w:pPr>
        <w:spacing w:after="120"/>
      </w:pPr>
      <w:r>
        <w:rPr>
          <w:b/>
          <w:bCs/>
          <w:color w:val="888888"/>
          <w:sz w:val="18"/>
          <w:szCs w:val="18"/>
        </w:rPr>
        <w:t xml:space="preserve">KEYWORD CATEGORIES TO INCLUDE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C3489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Category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C3489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Examples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EEDFE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Neighborhood level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sz w:val="20"/>
                <w:szCs w:val="20"/>
              </w:rPr>
              <w:t xml:space="preserve">Area-specific keywords within target city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Near me + modifier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sz w:val="20"/>
                <w:szCs w:val="20"/>
              </w:rPr>
              <w:t xml:space="preserve">open now, 24x7, emergency, nearest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EEDFE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Hyperlocal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sz w:val="20"/>
                <w:szCs w:val="20"/>
              </w:rPr>
              <w:t xml:space="preserve">Landmark, street, colony-level queries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Mobile specific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sz w:val="20"/>
                <w:szCs w:val="20"/>
              </w:rPr>
              <w:t xml:space="preserve">Conversational, voice-search queries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EEDFE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Competitor oriented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sz w:val="20"/>
                <w:szCs w:val="20"/>
              </w:rPr>
              <w:t xml:space="preserve">Alternative, VS, Better than, Cheaper than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F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Review oriented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AFA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sz w:val="20"/>
                <w:szCs w:val="20"/>
              </w:rPr>
              <w:t xml:space="preserve">Best reviewed, top rated, most trusted</w:t>
            </w:r>
          </w:p>
        </w:tc>
      </w:tr>
    </w:tbl>
    <w:p>
      <w:pPr>
        <w:spacing w:after="360"/>
      </w:pPr>
    </w:p>
    <w:p>
      <w:pPr>
        <w:spacing w:after="120"/>
      </w:pPr>
      <w:r>
        <w:rPr>
          <w:b/>
          <w:bCs/>
          <w:color w:val="888888"/>
          <w:sz w:val="18"/>
          <w:szCs w:val="18"/>
        </w:rPr>
        <w:t xml:space="preserve">COMPLETE PROMPT — COPY &amp; PASTE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CC" w:sz="2"/>
              <w:left w:val="single" w:color="AAAACC" w:sz="2"/>
              <w:bottom w:val="single" w:color="AAAACC" w:sz="2"/>
              <w:right w:val="single" w:color="AAAACC" w:sz="2"/>
            </w:tcBorders>
            <w:shd w:fill="F8F8FF" w:val="clear"/>
            <w:tcMar>
              <w:top w:type="dxa" w:w="200"/>
              <w:left w:type="dxa" w:w="300"/>
              <w:bottom w:type="dxa" w:w="200"/>
              <w:right w:type="dxa" w:w="300"/>
            </w:tcMar>
          </w:tcPr>
          <w:p>
            <w:pPr>
              <w:spacing w:after="160"/>
            </w:pPr>
            <w:r>
              <w:rPr>
                <w:sz w:val="21"/>
                <w:szCs w:val="21"/>
              </w:rPr>
              <w:t xml:space="preserve">You are a </w:t>
            </w:r>
            <w:r>
              <w:rPr>
                <w:b/>
                <w:bCs/>
                <w:sz w:val="21"/>
                <w:szCs w:val="21"/>
              </w:rPr>
              <w:t xml:space="preserve">Senior Local SEO Specialist</w:t>
            </w:r>
            <w:r>
              <w:rPr>
                <w:sz w:val="21"/>
                <w:szCs w:val="21"/>
              </w:rPr>
              <w:t xml:space="preserve"> with deep expertise in Google Business Profile (GBP/GMB) optimization, local search ranking, and lead generation strategies.</w:t>
            </w:r>
          </w:p>
          <w:p>
            <w:pPr>
              <w:spacing w:after="80" w:before="120"/>
            </w:pPr>
            <w:r>
              <w:rPr>
                <w:b/>
                <w:bCs/>
                <w:sz w:val="21"/>
                <w:szCs w:val="21"/>
              </w:rPr>
              <w:t xml:space="preserve">Step 1 — Profile Audit</w:t>
            </w:r>
          </w:p>
          <w:p>
            <w:pPr>
              <w:spacing w:after="80"/>
            </w:pPr>
            <w:r>
              <w:rPr>
                <w:sz w:val="21"/>
                <w:szCs w:val="21"/>
              </w:rPr>
              <w:t xml:space="preserve">Analyze my GMB profile: </w:t>
            </w:r>
            <w:r>
              <w:rPr>
                <w:rFonts w:ascii="Courier New" w:cs="Courier New" w:eastAsia="Courier New" w:hAnsi="Courier New"/>
                <w:b/>
                <w:bCs/>
                <w:color w:val="633806"/>
                <w:sz w:val="21"/>
                <w:szCs w:val="21"/>
              </w:rPr>
              <w:t xml:space="preserve">[YOUR_GMB_LINK]</w:t>
            </w:r>
          </w:p>
          <w:p>
            <w:pPr>
              <w:spacing w:after="160"/>
            </w:pPr>
            <w:r>
              <w:rPr>
                <w:sz w:val="21"/>
                <w:szCs w:val="21"/>
              </w:rPr>
              <w:t xml:space="preserve">Evaluate: Business name, categories, description, photos, reviews (quantity + sentiment), Q&amp;A, posts frequency, service menu, attributes, and overall profile completeness score. Identify the top 5 weaknesses holding back my ranking.</w:t>
            </w:r>
          </w:p>
          <w:p>
            <w:pPr>
              <w:spacing w:after="80" w:before="120"/>
            </w:pPr>
            <w:r>
              <w:rPr>
                <w:b/>
                <w:bCs/>
                <w:sz w:val="21"/>
                <w:szCs w:val="21"/>
              </w:rPr>
              <w:t xml:space="preserve">Step 2 — Competitor Intelligence</w:t>
            </w:r>
          </w:p>
          <w:p>
            <w:pPr>
              <w:spacing w:after="80"/>
            </w:pPr>
            <w:r>
              <w:rPr>
                <w:sz w:val="21"/>
                <w:szCs w:val="21"/>
              </w:rPr>
              <w:t xml:space="preserve">— Competitor 1: </w:t>
            </w:r>
            <w:r>
              <w:rPr>
                <w:rFonts w:ascii="Courier New" w:cs="Courier New" w:eastAsia="Courier New" w:hAnsi="Courier New"/>
                <w:b/>
                <w:bCs/>
                <w:color w:val="633806"/>
                <w:sz w:val="21"/>
                <w:szCs w:val="21"/>
              </w:rPr>
              <w:t xml:space="preserve">[COMPETITOR_1_GMB]</w:t>
            </w:r>
          </w:p>
          <w:p>
            <w:pPr>
              <w:spacing w:after="80"/>
            </w:pPr>
            <w:r>
              <w:rPr>
                <w:sz w:val="21"/>
                <w:szCs w:val="21"/>
              </w:rPr>
              <w:t xml:space="preserve">— Competitor 2: </w:t>
            </w:r>
            <w:r>
              <w:rPr>
                <w:rFonts w:ascii="Courier New" w:cs="Courier New" w:eastAsia="Courier New" w:hAnsi="Courier New"/>
                <w:b/>
                <w:bCs/>
                <w:color w:val="633806"/>
                <w:sz w:val="21"/>
                <w:szCs w:val="21"/>
              </w:rPr>
              <w:t xml:space="preserve">[COMPETITOR_2_GMB]</w:t>
            </w:r>
          </w:p>
          <w:p>
            <w:pPr>
              <w:spacing w:after="80"/>
            </w:pPr>
            <w:r>
              <w:rPr>
                <w:sz w:val="21"/>
                <w:szCs w:val="21"/>
              </w:rPr>
              <w:t xml:space="preserve">— Competitor 3: </w:t>
            </w:r>
            <w:r>
              <w:rPr>
                <w:rFonts w:ascii="Courier New" w:cs="Courier New" w:eastAsia="Courier New" w:hAnsi="Courier New"/>
                <w:b/>
                <w:bCs/>
                <w:color w:val="633806"/>
                <w:sz w:val="21"/>
                <w:szCs w:val="21"/>
              </w:rPr>
              <w:t xml:space="preserve">[COMPETITOR_3_GMB]</w:t>
            </w:r>
          </w:p>
          <w:p>
            <w:pPr>
              <w:spacing w:after="160"/>
            </w:pPr>
            <w:r>
              <w:rPr>
                <w:sz w:val="21"/>
                <w:szCs w:val="21"/>
              </w:rPr>
              <w:t xml:space="preserve">For each: highlight what they are doing better than me (categories, reviews, photos, posts, attributes, backlinks, citations). Create a gap analysis table.</w:t>
            </w:r>
          </w:p>
          <w:p>
            <w:pPr>
              <w:spacing w:after="80" w:before="120"/>
            </w:pPr>
            <w:r>
              <w:rPr>
                <w:b/>
                <w:bCs/>
                <w:sz w:val="21"/>
                <w:szCs w:val="21"/>
              </w:rPr>
              <w:t xml:space="preserve">Step 3 — Local SEO Strategy</w:t>
            </w:r>
          </w:p>
          <w:p>
            <w:pPr>
              <w:spacing w:after="80"/>
            </w:pPr>
            <w:r>
              <w:rPr>
                <w:sz w:val="21"/>
                <w:szCs w:val="21"/>
              </w:rPr>
              <w:t xml:space="preserve">My business type: </w:t>
            </w:r>
            <w:r>
              <w:rPr>
                <w:rFonts w:ascii="Courier New" w:cs="Courier New" w:eastAsia="Courier New" w:hAnsi="Courier New"/>
                <w:b/>
                <w:bCs/>
                <w:color w:val="633806"/>
                <w:sz w:val="21"/>
                <w:szCs w:val="21"/>
              </w:rPr>
              <w:t xml:space="preserve">[YOUR_SERVICE]</w:t>
            </w:r>
          </w:p>
          <w:p>
            <w:pPr>
              <w:spacing w:after="80"/>
            </w:pPr>
            <w:r>
              <w:rPr>
                <w:sz w:val="21"/>
                <w:szCs w:val="21"/>
              </w:rPr>
              <w:t xml:space="preserve">My target geography: </w:t>
            </w:r>
            <w:r>
              <w:rPr>
                <w:rFonts w:ascii="Courier New" w:cs="Courier New" w:eastAsia="Courier New" w:hAnsi="Courier New"/>
                <w:b/>
                <w:bCs/>
                <w:color w:val="633806"/>
                <w:sz w:val="21"/>
                <w:szCs w:val="21"/>
              </w:rPr>
              <w:t xml:space="preserve">[TARGET_CITY]</w:t>
            </w:r>
            <w:r>
              <w:rPr>
                <w:sz w:val="21"/>
                <w:szCs w:val="21"/>
              </w:rPr>
              <w:t xml:space="preserve"> (full city coverage)</w:t>
            </w:r>
          </w:p>
          <w:p>
            <w:pPr>
              <w:spacing w:after="80"/>
            </w:pPr>
            <w:r>
              <w:rPr>
                <w:sz w:val="21"/>
                <w:szCs w:val="21"/>
              </w:rPr>
              <w:t xml:space="preserve">My primary goal: </w:t>
            </w:r>
            <w:r>
              <w:rPr>
                <w:rFonts w:ascii="Courier New" w:cs="Courier New" w:eastAsia="Courier New" w:hAnsi="Courier New"/>
                <w:b/>
                <w:bCs/>
                <w:color w:val="633806"/>
                <w:sz w:val="21"/>
                <w:szCs w:val="21"/>
              </w:rPr>
              <w:t xml:space="preserve">[PRIMARY_GOAL]</w:t>
            </w:r>
          </w:p>
          <w:p>
            <w:pPr>
              <w:spacing w:after="160"/>
            </w:pPr>
            <w:r>
              <w:rPr>
                <w:sz w:val="21"/>
                <w:szCs w:val="21"/>
              </w:rPr>
              <w:t xml:space="preserve">Build a 90-day Local SEO action plan covering: GMB optimization, citation building, review generation, local link building, Google Posts calendar, photo strategy, and on-page local SEO recommendations for my website.</w:t>
            </w:r>
          </w:p>
          <w:p>
            <w:pPr>
              <w:spacing w:after="80" w:before="120"/>
            </w:pPr>
            <w:r>
              <w:rPr>
                <w:b/>
                <w:bCs/>
                <w:sz w:val="21"/>
                <w:szCs w:val="21"/>
              </w:rPr>
              <w:t xml:space="preserve">Step 4 — Keyword Research (6 categories)</w:t>
            </w:r>
          </w:p>
          <w:p>
            <w:pPr>
              <w:spacing w:after="80"/>
            </w:pPr>
            <w:r>
              <w:rPr>
                <w:sz w:val="21"/>
                <w:szCs w:val="21"/>
              </w:rPr>
              <w:t xml:space="preserve">Generate a complete keyword list for </w:t>
            </w:r>
            <w:r>
              <w:rPr>
                <w:rFonts w:ascii="Courier New" w:cs="Courier New" w:eastAsia="Courier New" w:hAnsi="Courier New"/>
                <w:b/>
                <w:bCs/>
                <w:color w:val="633806"/>
                <w:sz w:val="21"/>
                <w:szCs w:val="21"/>
              </w:rPr>
              <w:t xml:space="preserve">[YOUR_SERVICE]</w:t>
            </w:r>
            <w:r>
              <w:rPr>
                <w:sz w:val="21"/>
                <w:szCs w:val="21"/>
              </w:rPr>
              <w:t xml:space="preserve"> in </w:t>
            </w:r>
            <w:r>
              <w:rPr>
                <w:rFonts w:ascii="Courier New" w:cs="Courier New" w:eastAsia="Courier New" w:hAnsi="Courier New"/>
                <w:b/>
                <w:bCs/>
                <w:color w:val="633806"/>
                <w:sz w:val="21"/>
                <w:szCs w:val="21"/>
              </w:rPr>
              <w:t xml:space="preserve">[TARGET_CITY]</w:t>
            </w:r>
            <w:r>
              <w:rPr>
                <w:sz w:val="21"/>
                <w:szCs w:val="21"/>
              </w:rPr>
              <w:t xml:space="preserve"> across all 6 categories below. For each keyword, also mention search intent and estimated monthly volume tier (low / medium / high).</w:t>
            </w:r>
          </w:p>
          <w:p>
            <w:pPr>
              <w:spacing w:after="80"/>
            </w:pPr>
            <w:r>
              <w:rPr>
                <w:b/>
                <w:bCs/>
                <w:sz w:val="21"/>
                <w:szCs w:val="21"/>
              </w:rPr>
              <w:t xml:space="preserve">4A. Neighborhood-level targeting</w:t>
            </w:r>
            <w:r>
              <w:rPr>
                <w:sz w:val="21"/>
                <w:szCs w:val="21"/>
              </w:rPr>
              <w:t xml:space="preserve"> — Area &amp; locality-specific keywords for every major neighborhood, sector, and suburb within </w:t>
            </w:r>
            <w:r>
              <w:rPr>
                <w:rFonts w:ascii="Courier New" w:cs="Courier New" w:eastAsia="Courier New" w:hAnsi="Courier New"/>
                <w:b/>
                <w:bCs/>
                <w:color w:val="633806"/>
                <w:sz w:val="21"/>
                <w:szCs w:val="21"/>
              </w:rPr>
              <w:t xml:space="preserve">[TARGET_CITY]</w:t>
            </w:r>
            <w:r>
              <w:rPr>
                <w:sz w:val="21"/>
                <w:szCs w:val="21"/>
              </w:rPr>
              <w:t xml:space="preserve">.</w:t>
            </w:r>
          </w:p>
          <w:p>
            <w:pPr>
              <w:spacing w:after="80"/>
            </w:pPr>
            <w:r>
              <w:rPr>
                <w:b/>
                <w:bCs/>
                <w:sz w:val="21"/>
                <w:szCs w:val="21"/>
              </w:rPr>
              <w:t xml:space="preserve">4B. Near me + modifier keywords</w:t>
            </w:r>
            <w:r>
              <w:rPr>
                <w:sz w:val="21"/>
                <w:szCs w:val="21"/>
              </w:rPr>
              <w:t xml:space="preserve"> — Include modifiers: "open now", "open 24/7", "for emergency", "closest", "near me", "available today".</w:t>
            </w:r>
          </w:p>
          <w:p>
            <w:pPr>
              <w:spacing w:after="80"/>
            </w:pPr>
            <w:r>
              <w:rPr>
                <w:b/>
                <w:bCs/>
                <w:sz w:val="21"/>
                <w:szCs w:val="21"/>
              </w:rPr>
              <w:t xml:space="preserve">4C. Hyperlocal landmark keywords</w:t>
            </w:r>
            <w:r>
              <w:rPr>
                <w:sz w:val="21"/>
                <w:szCs w:val="21"/>
              </w:rPr>
              <w:t xml:space="preserve"> — Target famous landmarks, metro stations, malls, hospitals, schools, and micro-neighborhoods within </w:t>
            </w:r>
            <w:r>
              <w:rPr>
                <w:rFonts w:ascii="Courier New" w:cs="Courier New" w:eastAsia="Courier New" w:hAnsi="Courier New"/>
                <w:b/>
                <w:bCs/>
                <w:color w:val="633806"/>
                <w:sz w:val="21"/>
                <w:szCs w:val="21"/>
              </w:rPr>
              <w:t xml:space="preserve">[TARGET_CITY]</w:t>
            </w:r>
            <w:r>
              <w:rPr>
                <w:sz w:val="21"/>
                <w:szCs w:val="21"/>
              </w:rPr>
              <w:t xml:space="preserve">.</w:t>
            </w:r>
          </w:p>
          <w:p>
            <w:pPr>
              <w:spacing w:after="80"/>
            </w:pPr>
            <w:r>
              <w:rPr>
                <w:b/>
                <w:bCs/>
                <w:sz w:val="21"/>
                <w:szCs w:val="21"/>
              </w:rPr>
              <w:t xml:space="preserve">4D. Mobile &amp; voice search queries</w:t>
            </w:r>
            <w:r>
              <w:rPr>
                <w:sz w:val="21"/>
                <w:szCs w:val="21"/>
              </w:rPr>
              <w:t xml:space="preserve"> — Conversational, question-based queries people type or speak on mobile (What, Where, Which, Who, How, Best, Should I).</w:t>
            </w:r>
          </w:p>
          <w:p>
            <w:pPr>
              <w:spacing w:after="80"/>
            </w:pPr>
            <w:r>
              <w:rPr>
                <w:b/>
                <w:bCs/>
                <w:sz w:val="21"/>
                <w:szCs w:val="21"/>
              </w:rPr>
              <w:t xml:space="preserve">4E. Competitor-name oriented keywords</w:t>
            </w:r>
            <w:r>
              <w:rPr>
                <w:sz w:val="21"/>
                <w:szCs w:val="21"/>
              </w:rPr>
              <w:t xml:space="preserve"> — Target competitor brand searches using: "alternative to [competitor]", "[competitor] vs [my brand]", "better than [competitor]", "cheaper than [competitor]", "[competitor] reviews problems".</w:t>
            </w:r>
          </w:p>
          <w:p>
            <w:pPr>
              <w:spacing w:after="160"/>
            </w:pPr>
            <w:r>
              <w:rPr>
                <w:b/>
                <w:bCs/>
                <w:sz w:val="21"/>
                <w:szCs w:val="21"/>
              </w:rPr>
              <w:t xml:space="preserve">4F. Trust &amp; review-oriented keywords</w:t>
            </w:r>
            <w:r>
              <w:rPr>
                <w:sz w:val="21"/>
                <w:szCs w:val="21"/>
              </w:rPr>
              <w:t xml:space="preserve"> — "best reviewed", "top rated", "most trusted", "highest rated", "award winning" combined with my service and city.</w:t>
            </w:r>
          </w:p>
          <w:p>
            <w:pPr>
              <w:spacing w:after="80" w:before="120"/>
            </w:pPr>
            <w:r>
              <w:rPr>
                <w:b/>
                <w:bCs/>
                <w:sz w:val="21"/>
                <w:szCs w:val="21"/>
              </w:rPr>
              <w:t xml:space="preserve">Step 5 — Quick Wins (First 30 days)</w:t>
            </w:r>
          </w:p>
          <w:p>
            <w:pPr>
              <w:spacing w:after="160"/>
            </w:pPr>
            <w:r>
              <w:rPr>
                <w:sz w:val="21"/>
                <w:szCs w:val="21"/>
              </w:rPr>
              <w:t xml:space="preserve">List 10 quick-win actions I can implement immediately this month for maximum ranking improvement with minimum effort — prioritized by impact.</w:t>
            </w:r>
          </w:p>
          <w:p>
            <w:pPr>
              <w:spacing w:after="0"/>
            </w:pPr>
            <w:r>
              <w:rPr>
                <w:i/>
                <w:iCs/>
                <w:color w:val="555555"/>
                <w:sz w:val="21"/>
                <w:szCs w:val="21"/>
              </w:rPr>
              <w:t xml:space="preserve">Format your entire response with clear headings, tables where useful, and actionable specifics. Do not give generic SEO advice — everything must be tailored to my exact business, location, and competitors.</w:t>
            </w:r>
          </w:p>
        </w:tc>
      </w:tr>
    </w:tbl>
    <w:p>
      <w:pPr>
        <w:spacing w:after="200"/>
      </w:pPr>
    </w:p>
    <w:p>
      <w:r>
        <w:rPr>
          <w:b/>
          <w:bCs/>
          <w:sz w:val="20"/>
          <w:szCs w:val="20"/>
        </w:rPr>
        <w:t xml:space="preserve">💡 Pro tip: </w:t>
      </w:r>
      <w:r>
        <w:rPr>
          <w:i/>
          <w:iCs/>
          <w:color w:val="555555"/>
          <w:sz w:val="20"/>
          <w:szCs w:val="20"/>
        </w:rPr>
        <w:t xml:space="preserve">Replace all [BLANK] fields before sending. The more specific your inputs, the more precise the strategy you'll receive.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  <w:rPr>
        <w:rFonts w:ascii="Arial" w:cs="Arial" w:eastAsia="Arial" w:hAnsi="Arial"/>
      </w:r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60" w:before="360"/>
      <w:outlineLvl w:val="0"/>
    </w:pPr>
    <w:rPr>
      <w:rFonts w:ascii="Arial" w:cs="Arial" w:eastAsia="Arial" w:hAnsi="Arial"/>
      <w:b/>
      <w:bCs/>
      <w:color w:val="3C3489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00" w:before="240"/>
      <w:outlineLvl w:val="1"/>
    </w:pPr>
    <w:rPr>
      <w:rFonts w:ascii="Arial" w:cs="Arial" w:eastAsia="Arial" w:hAnsi="Arial"/>
      <w:b/>
      <w:bCs/>
      <w:color w:val="085041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2026-05-22T19:31:33.105Z</dcterms:created>
  <dcterms:modified xsi:type="dcterms:W3CDTF">2026-05-22T19:31:33.106Z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